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中国葛洲坝集团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第二工程</w:t>
      </w:r>
      <w:r>
        <w:rPr>
          <w:rFonts w:hint="eastAsia" w:ascii="小标宋" w:hAnsi="小标宋" w:eastAsia="小标宋" w:cs="小标宋"/>
          <w:sz w:val="44"/>
          <w:szCs w:val="44"/>
        </w:rPr>
        <w:t>有限公司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 w:hAnsi="仿宋_GB2312" w:cs="仿宋_GB2312"/>
          <w:szCs w:val="32"/>
        </w:rPr>
      </w:pPr>
    </w:p>
    <w:p>
      <w:pPr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证书扫描件粘贴处：依次粘贴初始学历学位、最高学历学位、职称证书、执（职）业职格、全身照片（竖版5英寸、正面免冠、站立、着正装）及其他相关证书复印件（一页不够可加页）。</w:t>
      </w:r>
    </w:p>
    <w:p>
      <w:pPr>
        <w:jc w:val="left"/>
        <w:rPr>
          <w:rFonts w:ascii="仿宋_GB2312" w:hAnsi="仿宋_GB2312" w:cs="仿宋_GB2312"/>
          <w:szCs w:val="32"/>
        </w:rPr>
      </w:pP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0" w:hRule="atLeast"/>
          <w:jc w:val="center"/>
        </w:trPr>
        <w:tc>
          <w:tcPr>
            <w:tcW w:w="9060" w:type="dxa"/>
            <w:vAlign w:val="top"/>
          </w:tcPr>
          <w:p/>
        </w:tc>
      </w:tr>
    </w:tbl>
    <w:p>
      <w:pPr>
        <w:spacing w:beforeLines="50"/>
      </w:pPr>
      <w:bookmarkStart w:id="0" w:name="_GoBack"/>
      <w:bookmarkEnd w:id="0"/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3C6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67FAC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0DF8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842528D"/>
    <w:rsid w:val="13A30F50"/>
    <w:rsid w:val="1D27485C"/>
    <w:rsid w:val="3443187F"/>
    <w:rsid w:val="34F50BC6"/>
    <w:rsid w:val="435D594E"/>
    <w:rsid w:val="44402F88"/>
    <w:rsid w:val="4F2D5B06"/>
    <w:rsid w:val="7EB80B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585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杜柏杨</cp:lastModifiedBy>
  <cp:lastPrinted>2016-01-11T02:51:00Z</cp:lastPrinted>
  <dcterms:modified xsi:type="dcterms:W3CDTF">2016-12-29T06:59:14Z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